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E32D6" w14:textId="5FD4D74F" w:rsidR="00F0518F" w:rsidRPr="00F0518F" w:rsidRDefault="00F0518F" w:rsidP="00F0518F">
      <w:pPr>
        <w:widowControl w:val="0"/>
        <w:tabs>
          <w:tab w:val="left" w:pos="628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맑은 고딕" w:hAnsi="Arial"/>
          <w:b/>
          <w:i/>
          <w:sz w:val="32"/>
          <w:lang w:val="sv-SE" w:eastAsia="ko-KR"/>
        </w:rPr>
      </w:pPr>
      <w:r w:rsidRPr="00F0518F">
        <w:rPr>
          <w:rFonts w:ascii="Arial" w:eastAsia="Times New Roman" w:hAnsi="Arial"/>
          <w:b/>
          <w:noProof/>
          <w:sz w:val="24"/>
          <w:lang w:val="en-US" w:eastAsia="zh-CN"/>
        </w:rPr>
        <w:t>3GPP TSG-RAN WG2 Meeting #109 electronic</w:t>
      </w:r>
      <w:r w:rsidRPr="00F0518F">
        <w:rPr>
          <w:rFonts w:ascii="Arial" w:eastAsia="Times New Roman" w:hAnsi="Arial"/>
          <w:b/>
          <w:noProof/>
          <w:sz w:val="24"/>
          <w:lang w:val="en-US" w:eastAsia="ko-KR"/>
        </w:rPr>
        <w:tab/>
      </w:r>
      <w:r w:rsidRPr="00F0518F">
        <w:rPr>
          <w:rFonts w:ascii="Arial" w:eastAsia="Times New Roman" w:hAnsi="Arial"/>
          <w:b/>
          <w:noProof/>
          <w:sz w:val="24"/>
          <w:lang w:val="en-US" w:eastAsia="ko-KR"/>
        </w:rPr>
        <w:tab/>
      </w:r>
      <w:r w:rsidRPr="00F0518F">
        <w:rPr>
          <w:rFonts w:ascii="Arial" w:eastAsia="Times New Roman" w:hAnsi="Arial"/>
          <w:b/>
          <w:noProof/>
          <w:sz w:val="24"/>
          <w:lang w:val="en-US" w:eastAsia="ko-KR"/>
        </w:rPr>
        <w:tab/>
        <w:t xml:space="preserve">     </w:t>
      </w:r>
      <w:r w:rsidRPr="00F0518F">
        <w:rPr>
          <w:rFonts w:ascii="Arial" w:eastAsia="Times New Roman" w:hAnsi="Arial"/>
          <w:b/>
          <w:i/>
          <w:sz w:val="32"/>
          <w:lang w:val="sv-SE" w:eastAsia="ko-KR"/>
        </w:rPr>
        <w:t>R2-</w:t>
      </w:r>
      <w:bookmarkStart w:id="0" w:name="_GoBack"/>
      <w:bookmarkEnd w:id="0"/>
      <w:r w:rsidR="0053568E" w:rsidRPr="0053568E">
        <w:rPr>
          <w:rFonts w:ascii="Arial" w:eastAsia="Times New Roman" w:hAnsi="Arial"/>
          <w:b/>
          <w:i/>
          <w:sz w:val="32"/>
          <w:lang w:val="sv-SE" w:eastAsia="ko-KR"/>
        </w:rPr>
        <w:t>2001566</w:t>
      </w:r>
    </w:p>
    <w:p w14:paraId="6AFFB3AA" w14:textId="39195244" w:rsidR="00313F70" w:rsidRPr="00452CDC" w:rsidRDefault="00F0518F" w:rsidP="00452CDC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  <w:r w:rsidRPr="00F0518F">
        <w:rPr>
          <w:rFonts w:ascii="Arial" w:eastAsia="MS Mincho" w:hAnsi="Arial"/>
          <w:b/>
          <w:sz w:val="24"/>
          <w:szCs w:val="24"/>
          <w:lang w:eastAsia="x-none"/>
        </w:rPr>
        <w:t>Elbonia, 24 Feb – 6 Mar 2020</w:t>
      </w:r>
      <w:r w:rsidR="00D80A3D" w:rsidRPr="00452CDC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D80A3D" w:rsidRPr="00452CDC">
        <w:rPr>
          <w:rFonts w:ascii="Arial" w:eastAsia="MS Mincho" w:hAnsi="Arial"/>
          <w:b/>
          <w:szCs w:val="24"/>
          <w:lang w:eastAsia="x-none"/>
        </w:rPr>
        <w:t>(Revision of R2-</w:t>
      </w:r>
      <w:r w:rsidRPr="00F0518F">
        <w:rPr>
          <w:rFonts w:ascii="Arial" w:eastAsia="MS Mincho" w:hAnsi="Arial"/>
          <w:b/>
          <w:szCs w:val="24"/>
          <w:lang w:eastAsia="x-none"/>
        </w:rPr>
        <w:t>1915919</w:t>
      </w:r>
      <w:r w:rsidR="00D80A3D" w:rsidRPr="00452CDC">
        <w:rPr>
          <w:rFonts w:ascii="Arial" w:eastAsia="MS Mincho" w:hAnsi="Arial"/>
          <w:b/>
          <w:szCs w:val="24"/>
          <w:lang w:eastAsia="x-none"/>
        </w:rPr>
        <w:t>)</w:t>
      </w:r>
    </w:p>
    <w:p w14:paraId="62349A0E" w14:textId="77777777" w:rsidR="00D80A3D" w:rsidRPr="00452CDC" w:rsidRDefault="00D80A3D" w:rsidP="00452CDC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020445AA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D80A3D">
        <w:rPr>
          <w:rFonts w:ascii="Arial" w:hAnsi="Arial" w:cs="Arial"/>
          <w:b/>
          <w:noProof/>
          <w:sz w:val="28"/>
          <w:szCs w:val="28"/>
          <w:lang w:val="en-US" w:eastAsia="ko-KR"/>
        </w:rPr>
        <w:t>6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FA39FB">
        <w:rPr>
          <w:rFonts w:ascii="Arial" w:hAnsi="Arial" w:cs="Arial"/>
          <w:b/>
          <w:noProof/>
          <w:sz w:val="28"/>
          <w:szCs w:val="28"/>
          <w:lang w:val="en-US" w:eastAsia="ko-KR"/>
        </w:rPr>
        <w:t>7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4C65B0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DB2323">
        <w:rPr>
          <w:rFonts w:ascii="Arial" w:hAnsi="Arial" w:cs="Arial"/>
          <w:b/>
          <w:noProof/>
          <w:sz w:val="28"/>
          <w:szCs w:val="28"/>
          <w:lang w:val="en-US" w:eastAsia="ko-KR"/>
        </w:rPr>
        <w:t>.4</w:t>
      </w:r>
      <w:r w:rsidR="009B75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313F70" w:rsidRPr="00313F70">
        <w:rPr>
          <w:rFonts w:ascii="Arial" w:hAnsi="Arial" w:cs="Arial"/>
          <w:b/>
          <w:noProof/>
          <w:sz w:val="28"/>
          <w:szCs w:val="28"/>
          <w:lang w:val="en-US" w:eastAsia="ko-KR"/>
        </w:rPr>
        <w:t>NR_IIOT-Core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7809F06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>M</w:t>
      </w:r>
      <w:r w:rsidR="00892D5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easurement gap </w:t>
      </w:r>
      <w:r w:rsidR="004E58BF">
        <w:rPr>
          <w:rFonts w:ascii="Arial" w:hAnsi="Arial" w:cs="Arial"/>
          <w:b/>
          <w:noProof/>
          <w:sz w:val="28"/>
          <w:szCs w:val="28"/>
          <w:lang w:val="en-US" w:eastAsia="ko-KR"/>
        </w:rPr>
        <w:t>skipping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TSN traffic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A23F119" w14:textId="09F939E5" w:rsidR="006539B5" w:rsidRDefault="000209B8" w:rsidP="006539B5">
      <w:r>
        <w:t>In</w:t>
      </w:r>
      <w:r w:rsidR="00313F70">
        <w:t xml:space="preserve"> RAN</w:t>
      </w:r>
      <w:r w:rsidR="00313F70" w:rsidRPr="006A72A0">
        <w:t xml:space="preserve"> </w:t>
      </w:r>
      <w:r w:rsidR="00313F70">
        <w:t>#8</w:t>
      </w:r>
      <w:r w:rsidR="00D80A3D">
        <w:t>5</w:t>
      </w:r>
      <w:r w:rsidR="00313F70">
        <w:t>,</w:t>
      </w:r>
      <w:r w:rsidR="00313F70" w:rsidRPr="001046B6">
        <w:t xml:space="preserve"> </w:t>
      </w:r>
      <w:r w:rsidR="00313F70">
        <w:t xml:space="preserve">the work item for NR </w:t>
      </w:r>
      <w:r w:rsidR="00313F70" w:rsidRPr="00313F70">
        <w:t xml:space="preserve">Industrial Internet of Things </w:t>
      </w:r>
      <w:r w:rsidR="00313F70">
        <w:t>(</w:t>
      </w:r>
      <w:r w:rsidR="004C65B0">
        <w:t>I</w:t>
      </w:r>
      <w:r w:rsidR="00313F70">
        <w:t>IoT) was approved and one of WI objectives are as follows</w:t>
      </w:r>
      <w:r w:rsidR="00313F70" w:rsidRPr="001046B6">
        <w:t>:</w:t>
      </w:r>
    </w:p>
    <w:tbl>
      <w:tblPr>
        <w:tblStyle w:val="a8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0A3D" w14:paraId="67B74578" w14:textId="77777777" w:rsidTr="00D80A3D">
        <w:tc>
          <w:tcPr>
            <w:tcW w:w="9631" w:type="dxa"/>
          </w:tcPr>
          <w:p w14:paraId="5E2E6A4A" w14:textId="77777777" w:rsidR="00D80A3D" w:rsidRPr="00D80A3D" w:rsidRDefault="00D80A3D" w:rsidP="00D80A3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bCs/>
                <w:lang w:eastAsia="en-GB"/>
              </w:rPr>
              <w:t>The detailed objectives for NR intra-UE prioritization/multiplexing are:</w:t>
            </w:r>
          </w:p>
          <w:p w14:paraId="35B08561" w14:textId="77777777" w:rsidR="00D80A3D" w:rsidRPr="00D80A3D" w:rsidRDefault="00D80A3D" w:rsidP="00D80A3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 enhancements to address resource conflicts between dynamic grant (DG) and configured grant (CG) PUSCH and conflicts involving multiple CGs [RAN2, RAN1].</w:t>
            </w:r>
          </w:p>
          <w:p w14:paraId="4FF9B4AD" w14:textId="77777777" w:rsidR="00D80A3D" w:rsidRPr="00D80A3D" w:rsidRDefault="00D80A3D" w:rsidP="00D80A3D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 PUSCH grant prioritization based on LCH priorities and LCP restrictions for the cases where MAC prioritizes the grant [RAN2].</w:t>
            </w:r>
          </w:p>
          <w:p w14:paraId="399533E7" w14:textId="77777777" w:rsidR="00D80A3D" w:rsidRPr="00D80A3D" w:rsidRDefault="00D80A3D" w:rsidP="00D80A3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highlight w:val="yellow"/>
                <w:lang w:eastAsia="en-GB"/>
              </w:rPr>
              <w:t>Address UL data/control and control/control resource collision by</w:t>
            </w:r>
            <w:r w:rsidRPr="00D80A3D">
              <w:rPr>
                <w:rFonts w:eastAsia="맑은 고딕"/>
                <w:lang w:eastAsia="en-GB"/>
              </w:rPr>
              <w:t xml:space="preserve"> (L1 multiplexing of services of different priority is out of scope):</w:t>
            </w:r>
          </w:p>
          <w:p w14:paraId="2BF503B4" w14:textId="77777777" w:rsidR="00D80A3D" w:rsidRPr="00D80A3D" w:rsidRDefault="00D80A3D" w:rsidP="00D80A3D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specifying a method to address resource collision between SR associating to high-priority traffic and uplink data of lower-priority traffic for the cases where MAC determines the prioritization [RAN2].</w:t>
            </w:r>
          </w:p>
          <w:p w14:paraId="018F0B75" w14:textId="6B01993B" w:rsidR="00D80A3D" w:rsidRPr="00D80A3D" w:rsidRDefault="00D80A3D" w:rsidP="00D80A3D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specifying prioritization behaviour among HARQ-ACK/SR/CSI and PUSCH for traffic with different priorities, including the cases with UCI on PUCCH and UCI on PUSCH [RAN1, RAN2].</w:t>
            </w:r>
          </w:p>
        </w:tc>
      </w:tr>
    </w:tbl>
    <w:p w14:paraId="6D21EDA1" w14:textId="23BADBCF" w:rsidR="00A367D9" w:rsidRDefault="00A12C2F" w:rsidP="00313F70">
      <w:pPr>
        <w:widowControl w:val="0"/>
        <w:spacing w:before="288"/>
      </w:pPr>
      <w:r>
        <w:t xml:space="preserve">In this contribution, we’d like to </w:t>
      </w:r>
      <w:r w:rsidR="00770EF3">
        <w:t>address</w:t>
      </w:r>
      <w:r w:rsidR="007E2469">
        <w:t xml:space="preserve"> the issues that </w:t>
      </w:r>
      <w:r w:rsidR="00496490">
        <w:t xml:space="preserve">UL resource for </w:t>
      </w:r>
      <w:r w:rsidR="00496490" w:rsidRPr="00496490">
        <w:t>TSN traffic collides</w:t>
      </w:r>
      <w:r w:rsidR="00496490">
        <w:t xml:space="preserve"> with control resources</w:t>
      </w:r>
      <w:r w:rsidR="00496490" w:rsidRPr="00496490">
        <w:t xml:space="preserve"> </w:t>
      </w:r>
      <w:r w:rsidR="00496490">
        <w:t>for</w:t>
      </w:r>
      <w:r w:rsidR="00496490" w:rsidRPr="00496490">
        <w:t xml:space="preserve"> measurement</w:t>
      </w:r>
      <w:r w:rsidR="007E2469">
        <w:t>, and sugges</w:t>
      </w:r>
      <w:r w:rsidR="00753087">
        <w:t xml:space="preserve">t to </w:t>
      </w:r>
      <w:r w:rsidR="00B52EED">
        <w:t>discuss</w:t>
      </w:r>
      <w:r w:rsidR="00753087">
        <w:t xml:space="preserve"> </w:t>
      </w:r>
      <w:r w:rsidR="00B52EED" w:rsidRPr="00B52EED">
        <w:t>a method for skipping the measurement gap</w:t>
      </w:r>
      <w:r w:rsidR="00F37330">
        <w:t xml:space="preserve"> in order to </w:t>
      </w:r>
      <w:r w:rsidR="007E2469">
        <w:t>satisfy the QoS requirement</w:t>
      </w:r>
      <w:r w:rsidR="00753087">
        <w:t xml:space="preserve"> as well as guarantee the UE coverage</w:t>
      </w:r>
      <w:r w:rsidR="00627FF8" w:rsidRPr="008F141D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569AF59E" w14:textId="2733644E" w:rsidR="007E2469" w:rsidRDefault="007E2469" w:rsidP="007E2469">
      <w:pPr>
        <w:rPr>
          <w:lang w:eastAsia="ko-KR"/>
        </w:rPr>
      </w:pPr>
      <w:r>
        <w:rPr>
          <w:lang w:eastAsia="ko-KR"/>
        </w:rPr>
        <w:t>In order to guarantee the coverage of a UE, the network may configure an RRC_CONNECTED UE to perform measurements and report them in accordance with the measurement configuration. According to the TS38.300, whether a measurement is non-gap-assisted or gap-assisted depends on the capability of the UE, the active bandwidth part (BWP) of the UE and the current operating frequency. In other words, with the measurement configuration, if a UE requires measurement gaps to identify and measure intra-frequency cells and/or inter-frequency cells and/or inter-RAT E-UTRAN cells, the network configures the measurement gaps for the UE based on the UE capability and current operating/target frequency. In gap-assisted scenarios, the UE cannot carry out such measurements without measurement gaps. Based on the current MAC specification</w:t>
      </w:r>
      <w:r w:rsidR="00EF681F">
        <w:rPr>
          <w:lang w:eastAsia="ko-KR"/>
        </w:rPr>
        <w:t xml:space="preserve"> of TS38.321</w:t>
      </w:r>
      <w:r>
        <w:rPr>
          <w:lang w:eastAsia="ko-KR"/>
        </w:rPr>
        <w:t xml:space="preserve">, if the network configures the measurement gaps for a UE, the UE shall not perform the </w:t>
      </w:r>
      <w:r w:rsidR="00740193">
        <w:rPr>
          <w:lang w:eastAsia="ko-KR"/>
        </w:rPr>
        <w:t xml:space="preserve">data transmission/reception </w:t>
      </w:r>
      <w:r>
        <w:rPr>
          <w:lang w:eastAsia="ko-KR"/>
        </w:rPr>
        <w:t>during a measurement gap</w:t>
      </w:r>
      <w:r w:rsidR="00C1468B">
        <w:rPr>
          <w:lang w:eastAsia="ko-KR"/>
        </w:rPr>
        <w:t xml:space="preserve"> except for RACH procedure</w:t>
      </w:r>
      <w:r w:rsidR="00740193">
        <w:rPr>
          <w:lang w:eastAsia="ko-KR"/>
        </w:rPr>
        <w:t xml:space="preserve">. </w:t>
      </w:r>
    </w:p>
    <w:p w14:paraId="05781577" w14:textId="635309E4" w:rsidR="00EF681F" w:rsidRDefault="004A1E7E" w:rsidP="007E2469">
      <w:pPr>
        <w:rPr>
          <w:b/>
          <w:lang w:eastAsia="ko-KR"/>
        </w:rPr>
      </w:pPr>
      <w:r w:rsidRPr="00EF681F">
        <w:rPr>
          <w:rFonts w:ascii="Arial" w:eastAsiaTheme="minorEastAsia" w:hAnsi="Arial"/>
          <w:b/>
          <w:noProof/>
          <w:sz w:val="32"/>
          <w:lang w:val="en-US" w:eastAsia="ko-KR"/>
        </w:rPr>
        <w:lastRenderedPageBreak/>
        <mc:AlternateContent>
          <mc:Choice Requires="wps">
            <w:drawing>
              <wp:inline distT="0" distB="0" distL="0" distR="0" wp14:anchorId="3758907E" wp14:editId="40181042">
                <wp:extent cx="6115507" cy="2660650"/>
                <wp:effectExtent l="0" t="0" r="19050" b="25400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507" cy="266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2EBB6" w14:textId="77777777" w:rsidR="00D47340" w:rsidRPr="00D47340" w:rsidRDefault="00D47340" w:rsidP="00D47340">
                            <w:pPr>
                              <w:keepNext/>
                              <w:keepLines/>
                              <w:spacing w:before="180" w:after="180" w:line="240" w:lineRule="auto"/>
                              <w:ind w:left="1134" w:hanging="1134"/>
                              <w:jc w:val="left"/>
                              <w:outlineLvl w:val="1"/>
                              <w:rPr>
                                <w:rFonts w:ascii="Arial" w:eastAsia="맑은 고딕" w:hAnsi="Arial"/>
                                <w:sz w:val="32"/>
                                <w:lang w:eastAsia="ko-KR"/>
                              </w:rPr>
                            </w:pPr>
                            <w:bookmarkStart w:id="2" w:name="_Toc12751573"/>
                            <w:r w:rsidRPr="00D47340">
                              <w:rPr>
                                <w:rFonts w:ascii="Arial" w:eastAsia="맑은 고딕" w:hAnsi="Arial"/>
                                <w:sz w:val="32"/>
                                <w:lang w:eastAsia="ko-KR"/>
                              </w:rPr>
                              <w:t>5.14</w:t>
                            </w:r>
                            <w:r w:rsidRPr="00D47340">
                              <w:rPr>
                                <w:rFonts w:ascii="Arial" w:eastAsia="맑은 고딕" w:hAnsi="Arial"/>
                                <w:sz w:val="32"/>
                                <w:lang w:eastAsia="ko-KR"/>
                              </w:rPr>
                              <w:tab/>
                              <w:t>Handling of measurement gaps</w:t>
                            </w:r>
                            <w:bookmarkEnd w:id="2"/>
                          </w:p>
                          <w:p w14:paraId="3E59857A" w14:textId="77777777" w:rsidR="00D47340" w:rsidRPr="00D47340" w:rsidRDefault="00D47340" w:rsidP="00D47340">
                            <w:pPr>
                              <w:spacing w:after="180" w:line="240" w:lineRule="auto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 xml:space="preserve">During a measurement gap, the MAC entity shall, on the Serving Cell(s) in the corresponding frequency range of the measurement gap configured by </w:t>
                            </w:r>
                            <w:r w:rsidRPr="00D47340">
                              <w:rPr>
                                <w:rFonts w:eastAsia="맑은 고딕"/>
                                <w:i/>
                              </w:rPr>
                              <w:t>measGapConfig</w:t>
                            </w:r>
                            <w:r w:rsidRPr="00D47340">
                              <w:rPr>
                                <w:rFonts w:eastAsia="맑은 고딕"/>
                              </w:rPr>
                              <w:t xml:space="preserve"> 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as specified in TS 38.331 [5]:</w:t>
                            </w:r>
                          </w:p>
                          <w:p w14:paraId="0B62636E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perform the transmission of HARQ feedback, SR, and CSI;</w:t>
                            </w:r>
                          </w:p>
                          <w:p w14:paraId="588D18B9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report SRS;</w:t>
                            </w:r>
                          </w:p>
                          <w:p w14:paraId="37FA6007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transmit on UL-SCH except for Msg3 as specified in clause 5.4.2.2;</w:t>
                            </w:r>
                          </w:p>
                          <w:p w14:paraId="1B42B8D3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 xml:space="preserve">if the </w:t>
                            </w:r>
                            <w:r w:rsidRPr="00D47340"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ra-ResponseWindow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 xml:space="preserve"> or the </w:t>
                            </w:r>
                            <w:r w:rsidRPr="00D47340"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ra-ContentionResolutionTimer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 xml:space="preserve"> is running:</w:t>
                            </w:r>
                          </w:p>
                          <w:p w14:paraId="69B926AE" w14:textId="77777777" w:rsidR="00D47340" w:rsidRPr="00D47340" w:rsidRDefault="00D47340" w:rsidP="00D47340">
                            <w:pPr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2&gt;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monitor the PDCCH as specified in clauses 5.1.4 and 5.1.5.</w:t>
                            </w:r>
                          </w:p>
                          <w:p w14:paraId="7F0DCB9B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4F48F6D0" w14:textId="77777777" w:rsidR="00D47340" w:rsidRPr="00D47340" w:rsidRDefault="00D47340" w:rsidP="00D47340">
                            <w:pPr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2&gt;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monitor the PDCCH;</w:t>
                            </w:r>
                          </w:p>
                          <w:p w14:paraId="3D316CFE" w14:textId="77777777" w:rsidR="00D47340" w:rsidRPr="00D47340" w:rsidRDefault="00D47340" w:rsidP="00D47340">
                            <w:pPr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2&gt;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receive on DL-SCH.</w:t>
                            </w:r>
                          </w:p>
                          <w:p w14:paraId="214D840B" w14:textId="775BD0F2" w:rsidR="007E2469" w:rsidRPr="00D47340" w:rsidRDefault="007E2469">
                            <w:pPr>
                              <w:rPr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58907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81.55pt;height:20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">
                <v:textbox>
                  <w:txbxContent>
                    <w:p w14:paraId="4C42EBB6" w14:textId="77777777" w:rsidR="00D47340" w:rsidRPr="00D47340" w:rsidRDefault="00D47340" w:rsidP="00D47340">
                      <w:pPr>
                        <w:keepNext/>
                        <w:keepLines/>
                        <w:spacing w:before="180" w:after="180" w:line="240" w:lineRule="auto"/>
                        <w:ind w:left="1134" w:hanging="1134"/>
                        <w:jc w:val="left"/>
                        <w:outlineLvl w:val="1"/>
                        <w:rPr>
                          <w:rFonts w:ascii="Arial" w:eastAsia="맑은 고딕" w:hAnsi="Arial"/>
                          <w:sz w:val="32"/>
                          <w:lang w:eastAsia="ko-KR"/>
                        </w:rPr>
                      </w:pPr>
                      <w:bookmarkStart w:id="3" w:name="_Toc12751573"/>
                      <w:r w:rsidRPr="00D47340">
                        <w:rPr>
                          <w:rFonts w:ascii="Arial" w:eastAsia="맑은 고딕" w:hAnsi="Arial"/>
                          <w:sz w:val="32"/>
                          <w:lang w:eastAsia="ko-KR"/>
                        </w:rPr>
                        <w:t>5.14</w:t>
                      </w:r>
                      <w:r w:rsidRPr="00D47340">
                        <w:rPr>
                          <w:rFonts w:ascii="Arial" w:eastAsia="맑은 고딕" w:hAnsi="Arial"/>
                          <w:sz w:val="32"/>
                          <w:lang w:eastAsia="ko-KR"/>
                        </w:rPr>
                        <w:tab/>
                        <w:t>Handling of measurement gaps</w:t>
                      </w:r>
                      <w:bookmarkEnd w:id="3"/>
                    </w:p>
                    <w:p w14:paraId="3E59857A" w14:textId="77777777" w:rsidR="00D47340" w:rsidRPr="00D47340" w:rsidRDefault="00D47340" w:rsidP="00D47340">
                      <w:pPr>
                        <w:spacing w:after="180" w:line="240" w:lineRule="auto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 xml:space="preserve">During a measurement gap, the MAC entity shall, on the Serving Cell(s) in the corresponding frequency range of the measurement gap configured by </w:t>
                      </w:r>
                      <w:proofErr w:type="spellStart"/>
                      <w:r w:rsidRPr="00D47340">
                        <w:rPr>
                          <w:rFonts w:eastAsia="맑은 고딕"/>
                          <w:i/>
                        </w:rPr>
                        <w:t>measGapConfig</w:t>
                      </w:r>
                      <w:proofErr w:type="spellEnd"/>
                      <w:r w:rsidRPr="00D47340">
                        <w:rPr>
                          <w:rFonts w:eastAsia="맑은 고딕"/>
                        </w:rPr>
                        <w:t xml:space="preserve"> 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>as specified in TS 38.331 [5]:</w:t>
                      </w:r>
                    </w:p>
                    <w:p w14:paraId="0B62636E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perform the transmission of HARQ feedback, SR, and CSI;</w:t>
                      </w:r>
                    </w:p>
                    <w:p w14:paraId="588D18B9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report SRS;</w:t>
                      </w:r>
                    </w:p>
                    <w:p w14:paraId="37FA6007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transmit on UL-SCH except for Msg3 as specified in clause 5.4.2.2;</w:t>
                      </w:r>
                    </w:p>
                    <w:p w14:paraId="1B42B8D3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 xml:space="preserve">if the </w:t>
                      </w:r>
                      <w:proofErr w:type="spellStart"/>
                      <w:r w:rsidRPr="00D47340">
                        <w:rPr>
                          <w:rFonts w:eastAsia="맑은 고딕"/>
                          <w:i/>
                          <w:lang w:eastAsia="ko-KR"/>
                        </w:rPr>
                        <w:t>ra-ResponseWindow</w:t>
                      </w:r>
                      <w:proofErr w:type="spellEnd"/>
                      <w:r w:rsidRPr="00D47340">
                        <w:rPr>
                          <w:rFonts w:eastAsia="맑은 고딕"/>
                          <w:lang w:eastAsia="ko-KR"/>
                        </w:rPr>
                        <w:t xml:space="preserve"> or the </w:t>
                      </w:r>
                      <w:proofErr w:type="spellStart"/>
                      <w:r w:rsidRPr="00D47340">
                        <w:rPr>
                          <w:rFonts w:eastAsia="맑은 고딕"/>
                          <w:i/>
                          <w:lang w:eastAsia="ko-KR"/>
                        </w:rPr>
                        <w:t>ra-ContentionResolutionTimer</w:t>
                      </w:r>
                      <w:proofErr w:type="spellEnd"/>
                      <w:r w:rsidRPr="00D47340">
                        <w:rPr>
                          <w:rFonts w:eastAsia="맑은 고딕"/>
                          <w:lang w:eastAsia="ko-KR"/>
                        </w:rPr>
                        <w:t xml:space="preserve"> is running:</w:t>
                      </w:r>
                    </w:p>
                    <w:p w14:paraId="69B926AE" w14:textId="77777777" w:rsidR="00D47340" w:rsidRPr="00D47340" w:rsidRDefault="00D47340" w:rsidP="00D47340">
                      <w:pPr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2&gt;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monitor the PDCCH as specified in clauses 5.1.4 and 5.1.5.</w:t>
                      </w:r>
                    </w:p>
                    <w:p w14:paraId="7F0DCB9B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else:</w:t>
                      </w:r>
                    </w:p>
                    <w:p w14:paraId="4F48F6D0" w14:textId="77777777" w:rsidR="00D47340" w:rsidRPr="00D47340" w:rsidRDefault="00D47340" w:rsidP="00D47340">
                      <w:pPr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2&gt;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monitor the PDCCH;</w:t>
                      </w:r>
                    </w:p>
                    <w:p w14:paraId="3D316CFE" w14:textId="77777777" w:rsidR="00D47340" w:rsidRPr="00D47340" w:rsidRDefault="00D47340" w:rsidP="00D47340">
                      <w:pPr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2&gt;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receive on DL-SCH.</w:t>
                      </w:r>
                    </w:p>
                    <w:p w14:paraId="214D840B" w14:textId="775BD0F2" w:rsidR="007E2469" w:rsidRPr="00D47340" w:rsidRDefault="007E2469">
                      <w:pPr>
                        <w:rPr>
                          <w:lang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D650C10" w14:textId="6B7E320D" w:rsidR="00EF681F" w:rsidRDefault="00EF681F" w:rsidP="007E2469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 xml:space="preserve">bservation 1. </w:t>
      </w:r>
      <w:r w:rsidR="00C1468B">
        <w:rPr>
          <w:b/>
          <w:lang w:eastAsia="ko-KR"/>
        </w:rPr>
        <w:t>Based on the current spec, i</w:t>
      </w:r>
      <w:r w:rsidRPr="00EF681F">
        <w:rPr>
          <w:b/>
          <w:lang w:eastAsia="ko-KR"/>
        </w:rPr>
        <w:t>f the network configures the measurement gaps for a UE, the UE shall not perform the data transmission/reception during a measurement gap</w:t>
      </w:r>
      <w:r w:rsidR="00C1468B">
        <w:rPr>
          <w:b/>
          <w:lang w:eastAsia="ko-KR"/>
        </w:rPr>
        <w:t xml:space="preserve"> except for RACH procedure</w:t>
      </w:r>
      <w:r>
        <w:rPr>
          <w:b/>
          <w:lang w:eastAsia="ko-KR"/>
        </w:rPr>
        <w:t xml:space="preserve">. </w:t>
      </w:r>
    </w:p>
    <w:p w14:paraId="382A045A" w14:textId="7ABC9297" w:rsidR="00046E10" w:rsidRDefault="007E2469" w:rsidP="00046E10">
      <w:pPr>
        <w:rPr>
          <w:lang w:val="en-US" w:eastAsia="ko-KR"/>
        </w:rPr>
      </w:pPr>
      <w:r>
        <w:rPr>
          <w:lang w:eastAsia="ko-KR"/>
        </w:rPr>
        <w:t xml:space="preserve">In NR, the length of measurement gap could be from 1.5ms to 6ms depending on the frequency of the serving and target cell, as defined in Table </w:t>
      </w:r>
      <w:r w:rsidR="00740193">
        <w:rPr>
          <w:lang w:eastAsia="ko-KR"/>
        </w:rPr>
        <w:t xml:space="preserve">9.1.2-1 and </w:t>
      </w:r>
      <w:r>
        <w:rPr>
          <w:lang w:eastAsia="ko-KR"/>
        </w:rPr>
        <w:t>9.1.2-2 of TS 38.</w:t>
      </w:r>
      <w:r w:rsidR="00740193">
        <w:rPr>
          <w:lang w:eastAsia="ko-KR"/>
        </w:rPr>
        <w:t>1</w:t>
      </w:r>
      <w:r>
        <w:rPr>
          <w:lang w:eastAsia="ko-KR"/>
        </w:rPr>
        <w:t>33, whereas for URLLC traffic, the target for user plane latency is 0.5ms for UL, and 0.5ms for DL.</w:t>
      </w:r>
      <w:r w:rsidR="0055389D">
        <w:rPr>
          <w:lang w:eastAsia="ko-KR"/>
        </w:rPr>
        <w:t xml:space="preserve"> In addition, a</w:t>
      </w:r>
      <w:r w:rsidR="0055389D" w:rsidRPr="0055389D">
        <w:rPr>
          <w:lang w:eastAsia="ko-KR"/>
        </w:rPr>
        <w:t xml:space="preserve">ccording to TR </w:t>
      </w:r>
      <w:r w:rsidR="004A1E7E">
        <w:rPr>
          <w:lang w:eastAsia="ko-KR"/>
        </w:rPr>
        <w:t>22.804,</w:t>
      </w:r>
      <w:r w:rsidR="0055389D" w:rsidRPr="0055389D">
        <w:rPr>
          <w:lang w:eastAsia="ko-KR"/>
        </w:rPr>
        <w:t xml:space="preserve"> TSN traffic needs to be transmitted within bounds, e.g., 1ms.</w:t>
      </w:r>
      <w:r>
        <w:rPr>
          <w:lang w:eastAsia="ko-KR"/>
        </w:rPr>
        <w:t xml:space="preserve"> Even if the measurement gap is set to 1.5ms in case of per frequency range (per-FR) measurement, the QoS requirements for</w:t>
      </w:r>
      <w:r w:rsidR="0055389D">
        <w:rPr>
          <w:lang w:eastAsia="ko-KR"/>
        </w:rPr>
        <w:t xml:space="preserve"> TSN</w:t>
      </w:r>
      <w:r>
        <w:rPr>
          <w:lang w:eastAsia="ko-KR"/>
        </w:rPr>
        <w:t xml:space="preserve"> traffic may not be met. Especially, if </w:t>
      </w:r>
      <w:r w:rsidR="0055389D">
        <w:rPr>
          <w:lang w:eastAsia="ko-KR"/>
        </w:rPr>
        <w:t xml:space="preserve">TSN </w:t>
      </w:r>
      <w:r>
        <w:rPr>
          <w:lang w:eastAsia="ko-KR"/>
        </w:rPr>
        <w:t xml:space="preserve">traffic has a sporadic pattern, the network cannot predict when the data will be generated. In this case, the measurement gap may be an obstacle to the successful transmission of </w:t>
      </w:r>
      <w:r w:rsidR="0055389D">
        <w:rPr>
          <w:lang w:eastAsia="ko-KR"/>
        </w:rPr>
        <w:t>TSN traffic</w:t>
      </w:r>
      <w:r>
        <w:rPr>
          <w:lang w:eastAsia="ko-KR"/>
        </w:rPr>
        <w:t>. Therefore,</w:t>
      </w:r>
      <w:r w:rsidR="00753087">
        <w:rPr>
          <w:lang w:eastAsia="ko-KR"/>
        </w:rPr>
        <w:t xml:space="preserve"> w</w:t>
      </w:r>
      <w:r w:rsidR="00EF681F">
        <w:rPr>
          <w:lang w:eastAsia="ko-KR"/>
        </w:rPr>
        <w:t xml:space="preserve">e </w:t>
      </w:r>
      <w:r w:rsidR="00DA2C3A">
        <w:rPr>
          <w:lang w:eastAsia="ko-KR"/>
        </w:rPr>
        <w:t>think</w:t>
      </w:r>
      <w:r w:rsidR="00EF681F">
        <w:rPr>
          <w:lang w:eastAsia="ko-KR"/>
        </w:rPr>
        <w:t xml:space="preserve"> that RAN2 </w:t>
      </w:r>
      <w:r w:rsidR="00DA2C3A">
        <w:rPr>
          <w:lang w:eastAsia="ko-KR"/>
        </w:rPr>
        <w:t xml:space="preserve">should </w:t>
      </w:r>
      <w:r w:rsidR="00EF7DE7">
        <w:rPr>
          <w:lang w:eastAsia="ko-KR"/>
        </w:rPr>
        <w:t>further discuss</w:t>
      </w:r>
      <w:r w:rsidR="00753087" w:rsidRPr="00753087">
        <w:rPr>
          <w:lang w:eastAsia="ko-KR"/>
        </w:rPr>
        <w:t xml:space="preserve"> the meas</w:t>
      </w:r>
      <w:r w:rsidR="00EF7DE7">
        <w:rPr>
          <w:lang w:eastAsia="ko-KR"/>
        </w:rPr>
        <w:t xml:space="preserve">urement gap related enhancement for TSN traffic, in order to </w:t>
      </w:r>
      <w:r w:rsidR="00753087" w:rsidRPr="00753087">
        <w:rPr>
          <w:lang w:eastAsia="ko-KR"/>
        </w:rPr>
        <w:t xml:space="preserve">satisfy the QoS requirement of </w:t>
      </w:r>
      <w:r w:rsidR="0055389D">
        <w:rPr>
          <w:lang w:eastAsia="ko-KR"/>
        </w:rPr>
        <w:t>TSN</w:t>
      </w:r>
      <w:r w:rsidR="00753087" w:rsidRPr="00753087">
        <w:rPr>
          <w:lang w:eastAsia="ko-KR"/>
        </w:rPr>
        <w:t xml:space="preserve"> traffic as well as guarantee the UE coverage</w:t>
      </w:r>
      <w:r>
        <w:rPr>
          <w:lang w:eastAsia="ko-KR"/>
        </w:rPr>
        <w:t>.</w:t>
      </w:r>
      <w:r w:rsidR="0055389D">
        <w:rPr>
          <w:lang w:eastAsia="ko-KR"/>
        </w:rPr>
        <w:t xml:space="preserve"> </w:t>
      </w:r>
    </w:p>
    <w:p w14:paraId="5879367A" w14:textId="77777777" w:rsidR="009577E5" w:rsidRDefault="009577E5" w:rsidP="009577E5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>Observation 2. Even if the measurement gap is set to 1.5ms, the QoS requirements for TSN traffic may not be met for a UE in gap-assisted scenarios.</w:t>
      </w:r>
    </w:p>
    <w:p w14:paraId="2F50B39A" w14:textId="2F26A908" w:rsidR="00DA2C3A" w:rsidRDefault="00DA2C3A" w:rsidP="009577E5">
      <w:pPr>
        <w:spacing w:after="120"/>
        <w:rPr>
          <w:b/>
          <w:lang w:eastAsia="ko-KR"/>
        </w:rPr>
      </w:pPr>
      <w:r>
        <w:rPr>
          <w:lang w:val="en-US" w:eastAsia="ko-KR"/>
        </w:rPr>
        <w:t xml:space="preserve">The simplest way is that a UE skips the measurement gap, or network indicates to skip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lang w:val="en-US" w:eastAsia="ko-KR"/>
        </w:rPr>
        <w:t xml:space="preserve">. So, we propose that RAN2 discuss a method for skipping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rFonts w:eastAsia="맑은 고딕"/>
          <w:lang w:eastAsia="en-GB"/>
        </w:rPr>
        <w:t>.</w:t>
      </w:r>
    </w:p>
    <w:p w14:paraId="3B122BE0" w14:textId="2B1A6A59" w:rsidR="00943BF9" w:rsidRPr="00DA2C3A" w:rsidRDefault="00984205" w:rsidP="00943BF9">
      <w:pPr>
        <w:spacing w:after="120"/>
        <w:rPr>
          <w:b/>
        </w:rPr>
      </w:pPr>
      <w:r w:rsidRPr="00DA2C3A">
        <w:rPr>
          <w:b/>
        </w:rPr>
        <w:t xml:space="preserve">Proposal. </w:t>
      </w:r>
      <w:r w:rsidR="00DA2C3A" w:rsidRPr="00DA2C3A">
        <w:rPr>
          <w:b/>
        </w:rPr>
        <w:t xml:space="preserve">RAN2 discuss a method for skipping the measurement gap </w:t>
      </w:r>
      <w:r w:rsidR="00DA2C3A" w:rsidRPr="00DA2C3A">
        <w:rPr>
          <w:b/>
          <w:lang w:val="en-US" w:eastAsia="ko-KR"/>
        </w:rPr>
        <w:t>when TSN traffic collides with measurement gap</w:t>
      </w:r>
      <w:r w:rsidR="00DA2C3A" w:rsidRPr="00DA2C3A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925BCCF" w:rsidR="00395312" w:rsidRDefault="00EF681F" w:rsidP="00395312">
      <w:pPr>
        <w:spacing w:after="180" w:line="240" w:lineRule="auto"/>
        <w:jc w:val="left"/>
        <w:rPr>
          <w:lang w:eastAsia="ko-KR"/>
        </w:rPr>
      </w:pPr>
      <w:r>
        <w:t xml:space="preserve">In this contribution, we’d like to address the issues that the QoS requirements for </w:t>
      </w:r>
      <w:r w:rsidR="0055389D">
        <w:t>TSN</w:t>
      </w:r>
      <w:r>
        <w:t xml:space="preserve"> traffic may not met due to measurement gap, and</w:t>
      </w:r>
      <w:r w:rsidR="00214EC1">
        <w:t xml:space="preserve"> </w:t>
      </w:r>
      <w:r w:rsidR="00395312">
        <w:rPr>
          <w:lang w:eastAsia="ko-KR"/>
        </w:rPr>
        <w:t>our</w:t>
      </w:r>
      <w:r>
        <w:rPr>
          <w:lang w:eastAsia="ko-KR"/>
        </w:rPr>
        <w:t xml:space="preserve"> observations and</w:t>
      </w:r>
      <w:r w:rsidR="00984205">
        <w:rPr>
          <w:lang w:eastAsia="ko-KR"/>
        </w:rPr>
        <w:t xml:space="preserve"> </w:t>
      </w:r>
      <w:r w:rsidR="00395312">
        <w:rPr>
          <w:lang w:eastAsia="ko-KR"/>
        </w:rPr>
        <w:t xml:space="preserve">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:</w:t>
      </w:r>
    </w:p>
    <w:p w14:paraId="166AE9B8" w14:textId="77777777" w:rsidR="00EF681F" w:rsidRDefault="00EF681F" w:rsidP="00EF681F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>bservation 1. If the network configures the measurement gaps for a UE, the UE shall not perform the data transmission/reception during a measurement gap</w:t>
      </w:r>
      <w:r>
        <w:rPr>
          <w:b/>
          <w:lang w:eastAsia="ko-KR"/>
        </w:rPr>
        <w:t xml:space="preserve">. </w:t>
      </w:r>
    </w:p>
    <w:p w14:paraId="5F4E920C" w14:textId="6791F840" w:rsidR="00EF7DE7" w:rsidRDefault="009577E5" w:rsidP="0055389D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>Observation 2. Even if the measurement gap is set to 1.5ms, the QoS requirements for TSN traffic may not be met for a UE in gap-assisted scenarios.</w:t>
      </w:r>
    </w:p>
    <w:p w14:paraId="4ED175C7" w14:textId="528F5576" w:rsidR="0014367B" w:rsidRDefault="00DA2C3A">
      <w:pPr>
        <w:spacing w:after="120"/>
        <w:rPr>
          <w:b/>
        </w:rPr>
      </w:pPr>
      <w:r w:rsidRPr="00DA2C3A">
        <w:rPr>
          <w:b/>
        </w:rPr>
        <w:t xml:space="preserve">Proposal. RAN2 discuss a method for skipping the measurement gap </w:t>
      </w:r>
      <w:r w:rsidRPr="00DA2C3A">
        <w:rPr>
          <w:b/>
          <w:lang w:val="en-US" w:eastAsia="ko-KR"/>
        </w:rPr>
        <w:t>when TSN traffic collides with measurement gap</w:t>
      </w:r>
      <w:r w:rsidRPr="00DA2C3A">
        <w:rPr>
          <w:b/>
        </w:rPr>
        <w:t>.</w:t>
      </w:r>
    </w:p>
    <w:sectPr w:rsidR="0014367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9985E" w14:textId="77777777" w:rsidR="00EE3873" w:rsidRDefault="00EE3873">
      <w:pPr>
        <w:spacing w:after="0"/>
      </w:pPr>
      <w:r>
        <w:separator/>
      </w:r>
    </w:p>
  </w:endnote>
  <w:endnote w:type="continuationSeparator" w:id="0">
    <w:p w14:paraId="10783FAD" w14:textId="77777777" w:rsidR="00EE3873" w:rsidRDefault="00EE38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568E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EA5CD" w14:textId="77777777" w:rsidR="00EE3873" w:rsidRDefault="00EE3873">
      <w:pPr>
        <w:spacing w:after="0"/>
      </w:pPr>
      <w:r>
        <w:separator/>
      </w:r>
    </w:p>
  </w:footnote>
  <w:footnote w:type="continuationSeparator" w:id="0">
    <w:p w14:paraId="3EBC098B" w14:textId="77777777" w:rsidR="00EE3873" w:rsidRDefault="00EE38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786"/>
    <w:multiLevelType w:val="multilevel"/>
    <w:tmpl w:val="AF94608C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4" w15:restartNumberingAfterBreak="0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815C68"/>
    <w:multiLevelType w:val="hybridMultilevel"/>
    <w:tmpl w:val="A8B81A4E"/>
    <w:lvl w:ilvl="0" w:tplc="5A0CD5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D1A6787"/>
    <w:multiLevelType w:val="hybridMultilevel"/>
    <w:tmpl w:val="6E58C6A2"/>
    <w:lvl w:ilvl="0" w:tplc="6924F980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13C57"/>
    <w:multiLevelType w:val="hybridMultilevel"/>
    <w:tmpl w:val="79843104"/>
    <w:lvl w:ilvl="0" w:tplc="2C88B8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2936328"/>
    <w:multiLevelType w:val="hybridMultilevel"/>
    <w:tmpl w:val="F7B0AB5A"/>
    <w:lvl w:ilvl="0" w:tplc="0E4CDE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3DC19A1"/>
    <w:multiLevelType w:val="hybridMultilevel"/>
    <w:tmpl w:val="92B00F56"/>
    <w:lvl w:ilvl="0" w:tplc="D1FAF00C">
      <w:start w:val="2"/>
      <w:numFmt w:val="bullet"/>
      <w:lvlText w:val="-"/>
      <w:lvlJc w:val="left"/>
      <w:pPr>
        <w:ind w:left="760" w:hanging="360"/>
      </w:pPr>
      <w:rPr>
        <w:rFonts w:ascii="gulim" w:eastAsia="바탕" w:hAnsi="gulim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9D36095"/>
    <w:multiLevelType w:val="hybridMultilevel"/>
    <w:tmpl w:val="1DE43E72"/>
    <w:lvl w:ilvl="0" w:tplc="818E93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17"/>
  </w:num>
  <w:num w:numId="5">
    <w:abstractNumId w:val="1"/>
  </w:num>
  <w:num w:numId="6">
    <w:abstractNumId w:val="5"/>
  </w:num>
  <w:num w:numId="7">
    <w:abstractNumId w:val="15"/>
  </w:num>
  <w:num w:numId="8">
    <w:abstractNumId w:val="0"/>
  </w:num>
  <w:num w:numId="9">
    <w:abstractNumId w:val="2"/>
  </w:num>
  <w:num w:numId="10">
    <w:abstractNumId w:val="8"/>
  </w:num>
  <w:num w:numId="11">
    <w:abstractNumId w:val="4"/>
  </w:num>
  <w:num w:numId="12">
    <w:abstractNumId w:val="11"/>
  </w:num>
  <w:num w:numId="13">
    <w:abstractNumId w:val="16"/>
  </w:num>
  <w:num w:numId="14">
    <w:abstractNumId w:val="13"/>
  </w:num>
  <w:num w:numId="15">
    <w:abstractNumId w:val="7"/>
  </w:num>
  <w:num w:numId="16">
    <w:abstractNumId w:val="3"/>
  </w:num>
  <w:num w:numId="17">
    <w:abstractNumId w:val="6"/>
  </w:num>
  <w:num w:numId="18">
    <w:abstractNumId w:val="10"/>
  </w:num>
  <w:num w:numId="19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9B8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342"/>
    <w:rsid w:val="00044A28"/>
    <w:rsid w:val="00045BF6"/>
    <w:rsid w:val="00045D88"/>
    <w:rsid w:val="00045FFD"/>
    <w:rsid w:val="000464F6"/>
    <w:rsid w:val="00046E10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BF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32CE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4C86"/>
    <w:rsid w:val="0008583D"/>
    <w:rsid w:val="00086748"/>
    <w:rsid w:val="00087BAD"/>
    <w:rsid w:val="00090761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4CC"/>
    <w:rsid w:val="000D574E"/>
    <w:rsid w:val="000D596C"/>
    <w:rsid w:val="000D5AFD"/>
    <w:rsid w:val="000D5EB0"/>
    <w:rsid w:val="000D602A"/>
    <w:rsid w:val="000D6D26"/>
    <w:rsid w:val="000E01E8"/>
    <w:rsid w:val="000E04FE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AD4"/>
    <w:rsid w:val="00123651"/>
    <w:rsid w:val="001243F4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689D"/>
    <w:rsid w:val="0014061E"/>
    <w:rsid w:val="00141B2C"/>
    <w:rsid w:val="00141ED5"/>
    <w:rsid w:val="0014202B"/>
    <w:rsid w:val="0014238B"/>
    <w:rsid w:val="001424FF"/>
    <w:rsid w:val="00142D42"/>
    <w:rsid w:val="00143166"/>
    <w:rsid w:val="0014367B"/>
    <w:rsid w:val="00145768"/>
    <w:rsid w:val="00145AEB"/>
    <w:rsid w:val="0014633D"/>
    <w:rsid w:val="0014654C"/>
    <w:rsid w:val="00146C39"/>
    <w:rsid w:val="0015302A"/>
    <w:rsid w:val="00154462"/>
    <w:rsid w:val="00155035"/>
    <w:rsid w:val="00155330"/>
    <w:rsid w:val="0015611B"/>
    <w:rsid w:val="00156848"/>
    <w:rsid w:val="00156BDE"/>
    <w:rsid w:val="00157FB6"/>
    <w:rsid w:val="0016000F"/>
    <w:rsid w:val="0016186B"/>
    <w:rsid w:val="00161B10"/>
    <w:rsid w:val="00161BDA"/>
    <w:rsid w:val="00161D40"/>
    <w:rsid w:val="001626D8"/>
    <w:rsid w:val="0016276E"/>
    <w:rsid w:val="00162E96"/>
    <w:rsid w:val="00164847"/>
    <w:rsid w:val="001649A6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18A"/>
    <w:rsid w:val="001E2292"/>
    <w:rsid w:val="001E29FB"/>
    <w:rsid w:val="001E41F0"/>
    <w:rsid w:val="001E426A"/>
    <w:rsid w:val="001E4C0D"/>
    <w:rsid w:val="001E58AD"/>
    <w:rsid w:val="001E6277"/>
    <w:rsid w:val="001E7942"/>
    <w:rsid w:val="001E7D4F"/>
    <w:rsid w:val="001F04BB"/>
    <w:rsid w:val="001F08EC"/>
    <w:rsid w:val="001F244F"/>
    <w:rsid w:val="001F27FD"/>
    <w:rsid w:val="001F3DA5"/>
    <w:rsid w:val="001F62B3"/>
    <w:rsid w:val="001F7422"/>
    <w:rsid w:val="002013E8"/>
    <w:rsid w:val="00201CAC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4EC1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6C4C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6DC3"/>
    <w:rsid w:val="002370FA"/>
    <w:rsid w:val="00237340"/>
    <w:rsid w:val="00240EF2"/>
    <w:rsid w:val="00241F15"/>
    <w:rsid w:val="002426F4"/>
    <w:rsid w:val="00242B5D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9A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3DD5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3F70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1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37F02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6A62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802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473E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2461"/>
    <w:rsid w:val="00413806"/>
    <w:rsid w:val="00414E4E"/>
    <w:rsid w:val="00416CEB"/>
    <w:rsid w:val="0042035D"/>
    <w:rsid w:val="00420852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4D4C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951"/>
    <w:rsid w:val="00446E66"/>
    <w:rsid w:val="00446F76"/>
    <w:rsid w:val="0044731D"/>
    <w:rsid w:val="00447F80"/>
    <w:rsid w:val="00450D1D"/>
    <w:rsid w:val="0045180A"/>
    <w:rsid w:val="0045250B"/>
    <w:rsid w:val="004527CC"/>
    <w:rsid w:val="00452CD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490"/>
    <w:rsid w:val="004967FE"/>
    <w:rsid w:val="00496CCF"/>
    <w:rsid w:val="00497117"/>
    <w:rsid w:val="00497515"/>
    <w:rsid w:val="00497CC5"/>
    <w:rsid w:val="004A1E7E"/>
    <w:rsid w:val="004A29BE"/>
    <w:rsid w:val="004A45FD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2A5"/>
    <w:rsid w:val="004B3A85"/>
    <w:rsid w:val="004B47D9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78A"/>
    <w:rsid w:val="004C55ED"/>
    <w:rsid w:val="004C5DBA"/>
    <w:rsid w:val="004C5EF6"/>
    <w:rsid w:val="004C600E"/>
    <w:rsid w:val="004C65B0"/>
    <w:rsid w:val="004C6806"/>
    <w:rsid w:val="004C6B7D"/>
    <w:rsid w:val="004C73B7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8BF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4C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68E"/>
    <w:rsid w:val="005358A4"/>
    <w:rsid w:val="00536539"/>
    <w:rsid w:val="005369B5"/>
    <w:rsid w:val="00536C82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241"/>
    <w:rsid w:val="0055389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CC3"/>
    <w:rsid w:val="00581D9D"/>
    <w:rsid w:val="005827CC"/>
    <w:rsid w:val="00582BE1"/>
    <w:rsid w:val="00582BFF"/>
    <w:rsid w:val="00583C58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D0C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AFF"/>
    <w:rsid w:val="00627EFA"/>
    <w:rsid w:val="00627FF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168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39B5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1E52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20"/>
    <w:rsid w:val="00680BE6"/>
    <w:rsid w:val="00680C3C"/>
    <w:rsid w:val="00680DCD"/>
    <w:rsid w:val="00680FFD"/>
    <w:rsid w:val="006811E1"/>
    <w:rsid w:val="00682613"/>
    <w:rsid w:val="00682DDB"/>
    <w:rsid w:val="00682F1E"/>
    <w:rsid w:val="0068388A"/>
    <w:rsid w:val="00684A01"/>
    <w:rsid w:val="00687C11"/>
    <w:rsid w:val="0069084D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4715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7EA3"/>
    <w:rsid w:val="00700893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2A0F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93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087"/>
    <w:rsid w:val="0075381A"/>
    <w:rsid w:val="0075404E"/>
    <w:rsid w:val="0075492C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83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0EB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D52AD"/>
    <w:rsid w:val="007E2469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62F"/>
    <w:rsid w:val="0083698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6A4D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2D5B"/>
    <w:rsid w:val="0089301A"/>
    <w:rsid w:val="00893805"/>
    <w:rsid w:val="0089421E"/>
    <w:rsid w:val="008947A8"/>
    <w:rsid w:val="00894967"/>
    <w:rsid w:val="00894CD1"/>
    <w:rsid w:val="00895684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176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7DB"/>
    <w:rsid w:val="008E2B2A"/>
    <w:rsid w:val="008E2E82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089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027F"/>
    <w:rsid w:val="009232F6"/>
    <w:rsid w:val="00923A22"/>
    <w:rsid w:val="00923CEB"/>
    <w:rsid w:val="0092443D"/>
    <w:rsid w:val="0092573C"/>
    <w:rsid w:val="00925C03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3BF9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7E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2AE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0CB8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54E"/>
    <w:rsid w:val="009B7AC5"/>
    <w:rsid w:val="009C0B91"/>
    <w:rsid w:val="009C112A"/>
    <w:rsid w:val="009C37FA"/>
    <w:rsid w:val="009C458D"/>
    <w:rsid w:val="009C4BEE"/>
    <w:rsid w:val="009C4E15"/>
    <w:rsid w:val="009C596E"/>
    <w:rsid w:val="009C599A"/>
    <w:rsid w:val="009C5FDC"/>
    <w:rsid w:val="009D0A93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4E9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631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C14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6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1DA"/>
    <w:rsid w:val="00AA14D5"/>
    <w:rsid w:val="00AA22E8"/>
    <w:rsid w:val="00AA4709"/>
    <w:rsid w:val="00AA5085"/>
    <w:rsid w:val="00AA5142"/>
    <w:rsid w:val="00AA5870"/>
    <w:rsid w:val="00AA593B"/>
    <w:rsid w:val="00AA5B6F"/>
    <w:rsid w:val="00AA5B9B"/>
    <w:rsid w:val="00AA5CA7"/>
    <w:rsid w:val="00AA5E89"/>
    <w:rsid w:val="00AA7267"/>
    <w:rsid w:val="00AA76F5"/>
    <w:rsid w:val="00AB22B2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D7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6B55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2EED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B44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2BF3"/>
    <w:rsid w:val="00B83351"/>
    <w:rsid w:val="00B8400D"/>
    <w:rsid w:val="00B84B8A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90A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4E88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68B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1D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5FE2"/>
    <w:rsid w:val="00C467E4"/>
    <w:rsid w:val="00C5035D"/>
    <w:rsid w:val="00C51047"/>
    <w:rsid w:val="00C511E5"/>
    <w:rsid w:val="00C5258A"/>
    <w:rsid w:val="00C54497"/>
    <w:rsid w:val="00C545A3"/>
    <w:rsid w:val="00C55B0C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1A9E"/>
    <w:rsid w:val="00C72AA8"/>
    <w:rsid w:val="00C72BF0"/>
    <w:rsid w:val="00C72FC6"/>
    <w:rsid w:val="00C73739"/>
    <w:rsid w:val="00C73A5E"/>
    <w:rsid w:val="00C73FA7"/>
    <w:rsid w:val="00C7484E"/>
    <w:rsid w:val="00C7666B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537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EC"/>
    <w:rsid w:val="00CB34DC"/>
    <w:rsid w:val="00CB3CE4"/>
    <w:rsid w:val="00CB53E9"/>
    <w:rsid w:val="00CB756E"/>
    <w:rsid w:val="00CB7AFF"/>
    <w:rsid w:val="00CC1BDA"/>
    <w:rsid w:val="00CC1BF6"/>
    <w:rsid w:val="00CC20F5"/>
    <w:rsid w:val="00CC223C"/>
    <w:rsid w:val="00CC2400"/>
    <w:rsid w:val="00CC2707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879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9AA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47340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A3D"/>
    <w:rsid w:val="00D80F91"/>
    <w:rsid w:val="00D8222C"/>
    <w:rsid w:val="00D827C9"/>
    <w:rsid w:val="00D83B8C"/>
    <w:rsid w:val="00D844FB"/>
    <w:rsid w:val="00D84618"/>
    <w:rsid w:val="00D84AFD"/>
    <w:rsid w:val="00D85281"/>
    <w:rsid w:val="00D86428"/>
    <w:rsid w:val="00D866D6"/>
    <w:rsid w:val="00D86AE6"/>
    <w:rsid w:val="00D8739A"/>
    <w:rsid w:val="00D90A84"/>
    <w:rsid w:val="00D90F0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2C3A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323"/>
    <w:rsid w:val="00DB2916"/>
    <w:rsid w:val="00DB3680"/>
    <w:rsid w:val="00DB3719"/>
    <w:rsid w:val="00DB3B28"/>
    <w:rsid w:val="00DB3C6D"/>
    <w:rsid w:val="00DB546D"/>
    <w:rsid w:val="00DB629F"/>
    <w:rsid w:val="00DB654B"/>
    <w:rsid w:val="00DB6798"/>
    <w:rsid w:val="00DC272B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2C8"/>
    <w:rsid w:val="00DD0510"/>
    <w:rsid w:val="00DD1589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B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27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5860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1AA5"/>
    <w:rsid w:val="00EB3DE4"/>
    <w:rsid w:val="00EB4206"/>
    <w:rsid w:val="00EB44A9"/>
    <w:rsid w:val="00EB4AF6"/>
    <w:rsid w:val="00EB5263"/>
    <w:rsid w:val="00EB5B70"/>
    <w:rsid w:val="00EB6B36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615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3873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1F"/>
    <w:rsid w:val="00EF68E7"/>
    <w:rsid w:val="00EF6A8E"/>
    <w:rsid w:val="00EF6B8E"/>
    <w:rsid w:val="00EF7DE7"/>
    <w:rsid w:val="00F01213"/>
    <w:rsid w:val="00F01AD6"/>
    <w:rsid w:val="00F02399"/>
    <w:rsid w:val="00F0518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4BF0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330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3AB0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8A8"/>
    <w:rsid w:val="00F67FAE"/>
    <w:rsid w:val="00F714B0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39FB"/>
    <w:rsid w:val="00FA4453"/>
    <w:rsid w:val="00FA519F"/>
    <w:rsid w:val="00FA5466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2F7E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C5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95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77595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70241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8423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0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6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2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30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9255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7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1650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9293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994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4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1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65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5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8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2797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719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2941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3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6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62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2590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11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6427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1796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2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08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447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01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51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0036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7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1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73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08558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95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75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07888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34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93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33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33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873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9210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906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8D6A4-E7A6-425D-AD17-744508C24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</cp:lastModifiedBy>
  <cp:revision>5</cp:revision>
  <dcterms:created xsi:type="dcterms:W3CDTF">2020-02-14T02:31:00Z</dcterms:created>
  <dcterms:modified xsi:type="dcterms:W3CDTF">2020-02-14T05:05:00Z</dcterms:modified>
</cp:coreProperties>
</file>